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8D7" w:rsidRDefault="00275032" w:rsidP="00275032">
      <w:pPr>
        <w:pStyle w:val="NoSpacing"/>
        <w:jc w:val="center"/>
        <w:rPr>
          <w:b/>
          <w:sz w:val="28"/>
          <w:szCs w:val="28"/>
        </w:rPr>
      </w:pPr>
      <w:r w:rsidRPr="00BD56FB">
        <w:rPr>
          <w:b/>
          <w:sz w:val="28"/>
          <w:szCs w:val="28"/>
        </w:rPr>
        <w:t>Framework</w:t>
      </w:r>
      <w:r w:rsidR="001441B4" w:rsidRPr="00BD56FB">
        <w:rPr>
          <w:b/>
          <w:sz w:val="28"/>
          <w:szCs w:val="28"/>
        </w:rPr>
        <w:t xml:space="preserve"> Implementation Guide</w:t>
      </w:r>
    </w:p>
    <w:p w:rsidR="00556337" w:rsidRPr="00B73EB5" w:rsidRDefault="00556337" w:rsidP="00275032">
      <w:pPr>
        <w:pStyle w:val="NoSpacing"/>
        <w:jc w:val="center"/>
        <w:rPr>
          <w:b/>
          <w:sz w:val="24"/>
          <w:szCs w:val="24"/>
        </w:rPr>
      </w:pPr>
    </w:p>
    <w:p w:rsidR="001441B4" w:rsidRPr="006331DF" w:rsidRDefault="001441B4" w:rsidP="00275032">
      <w:pPr>
        <w:rPr>
          <w:sz w:val="24"/>
          <w:szCs w:val="24"/>
        </w:rPr>
      </w:pPr>
      <w:r w:rsidRPr="006331DF">
        <w:rPr>
          <w:sz w:val="24"/>
          <w:szCs w:val="24"/>
        </w:rPr>
        <w:t>Strategy</w:t>
      </w:r>
      <w:r w:rsidR="00BD56FB">
        <w:rPr>
          <w:sz w:val="24"/>
          <w:szCs w:val="24"/>
        </w:rPr>
        <w:t>:</w:t>
      </w:r>
      <w:r w:rsidRPr="006331DF">
        <w:rPr>
          <w:sz w:val="24"/>
          <w:szCs w:val="24"/>
        </w:rPr>
        <w:t xml:space="preserve"> </w:t>
      </w:r>
      <w:r w:rsidR="00275032" w:rsidRPr="006331DF">
        <w:rPr>
          <w:sz w:val="24"/>
          <w:szCs w:val="24"/>
          <w:u w:val="single"/>
        </w:rPr>
        <w:t>Guided Highlighted Reading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7"/>
        <w:gridCol w:w="3601"/>
        <w:gridCol w:w="3601"/>
        <w:gridCol w:w="3601"/>
      </w:tblGrid>
      <w:tr w:rsidR="001441B4" w:rsidTr="001441B4">
        <w:tc>
          <w:tcPr>
            <w:tcW w:w="3654" w:type="dxa"/>
          </w:tcPr>
          <w:p w:rsidR="001441B4" w:rsidRPr="006331DF" w:rsidRDefault="001441B4" w:rsidP="001441B4">
            <w:pPr>
              <w:jc w:val="center"/>
              <w:rPr>
                <w:b/>
                <w:sz w:val="24"/>
                <w:szCs w:val="24"/>
              </w:rPr>
            </w:pPr>
            <w:r w:rsidRPr="006331DF">
              <w:rPr>
                <w:b/>
                <w:sz w:val="24"/>
                <w:szCs w:val="24"/>
              </w:rPr>
              <w:t>Critical Component</w:t>
            </w:r>
          </w:p>
          <w:p w:rsidR="001441B4" w:rsidRPr="006331DF" w:rsidRDefault="001441B4" w:rsidP="001441B4">
            <w:pPr>
              <w:jc w:val="center"/>
              <w:rPr>
                <w:b/>
                <w:sz w:val="24"/>
                <w:szCs w:val="24"/>
              </w:rPr>
            </w:pPr>
            <w:r w:rsidRPr="006331DF">
              <w:rPr>
                <w:b/>
                <w:sz w:val="24"/>
                <w:szCs w:val="24"/>
              </w:rPr>
              <w:t>(Non-negotiable)</w:t>
            </w:r>
          </w:p>
        </w:tc>
        <w:tc>
          <w:tcPr>
            <w:tcW w:w="3654" w:type="dxa"/>
          </w:tcPr>
          <w:p w:rsidR="001441B4" w:rsidRPr="006331DF" w:rsidRDefault="001441B4" w:rsidP="001441B4">
            <w:pPr>
              <w:jc w:val="center"/>
              <w:rPr>
                <w:b/>
                <w:sz w:val="24"/>
                <w:szCs w:val="24"/>
              </w:rPr>
            </w:pPr>
            <w:r w:rsidRPr="006331DF">
              <w:rPr>
                <w:b/>
                <w:sz w:val="24"/>
                <w:szCs w:val="24"/>
              </w:rPr>
              <w:t>Ideal “Gold Standard” of Implementation</w:t>
            </w:r>
          </w:p>
        </w:tc>
        <w:tc>
          <w:tcPr>
            <w:tcW w:w="3654" w:type="dxa"/>
          </w:tcPr>
          <w:p w:rsidR="001441B4" w:rsidRPr="006331DF" w:rsidRDefault="001441B4" w:rsidP="001441B4">
            <w:pPr>
              <w:jc w:val="center"/>
              <w:rPr>
                <w:b/>
                <w:sz w:val="24"/>
                <w:szCs w:val="24"/>
              </w:rPr>
            </w:pPr>
            <w:r w:rsidRPr="006331DF">
              <w:rPr>
                <w:b/>
                <w:sz w:val="24"/>
                <w:szCs w:val="24"/>
              </w:rPr>
              <w:t>Acceptable Variation of Implementation</w:t>
            </w:r>
          </w:p>
        </w:tc>
        <w:tc>
          <w:tcPr>
            <w:tcW w:w="3654" w:type="dxa"/>
          </w:tcPr>
          <w:p w:rsidR="001441B4" w:rsidRPr="006331DF" w:rsidRDefault="001441B4" w:rsidP="001441B4">
            <w:pPr>
              <w:jc w:val="center"/>
              <w:rPr>
                <w:b/>
                <w:sz w:val="24"/>
                <w:szCs w:val="24"/>
              </w:rPr>
            </w:pPr>
            <w:r w:rsidRPr="006331DF">
              <w:rPr>
                <w:b/>
                <w:sz w:val="24"/>
                <w:szCs w:val="24"/>
              </w:rPr>
              <w:t>Unacceptable Variation of Implementation</w:t>
            </w:r>
          </w:p>
        </w:tc>
      </w:tr>
      <w:tr w:rsidR="001441B4" w:rsidRPr="006331DF" w:rsidTr="001441B4">
        <w:tc>
          <w:tcPr>
            <w:tcW w:w="3654" w:type="dxa"/>
          </w:tcPr>
          <w:p w:rsidR="001441B4" w:rsidRPr="006331DF" w:rsidRDefault="001441B4" w:rsidP="001441B4">
            <w:pPr>
              <w:rPr>
                <w:sz w:val="18"/>
                <w:szCs w:val="18"/>
              </w:rPr>
            </w:pPr>
          </w:p>
          <w:p w:rsidR="001441B4" w:rsidRPr="006331DF" w:rsidRDefault="00DF3BA4" w:rsidP="001441B4">
            <w:pPr>
              <w:rPr>
                <w:sz w:val="18"/>
                <w:szCs w:val="18"/>
              </w:rPr>
            </w:pPr>
            <w:r w:rsidRPr="006331DF">
              <w:rPr>
                <w:sz w:val="18"/>
                <w:szCs w:val="18"/>
              </w:rPr>
              <w:t>Select Article or item</w:t>
            </w:r>
          </w:p>
          <w:p w:rsidR="001441B4" w:rsidRPr="006331DF" w:rsidRDefault="001441B4" w:rsidP="001441B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930B28" w:rsidRPr="006331DF" w:rsidRDefault="00930B28" w:rsidP="00BC7C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Accessible to all students</w:t>
            </w:r>
            <w:r w:rsidR="00726946" w:rsidRPr="006331DF">
              <w:rPr>
                <w:rFonts w:ascii="Arial" w:hAnsi="Arial" w:cs="Arial"/>
                <w:sz w:val="18"/>
                <w:szCs w:val="18"/>
              </w:rPr>
              <w:t xml:space="preserve"> or identified as standardize test question</w:t>
            </w:r>
            <w:r w:rsidR="008B2C6B" w:rsidRPr="006331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30B28" w:rsidRPr="006331DF" w:rsidRDefault="00930B28" w:rsidP="00930B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Identify advanced vocabulary needs</w:t>
            </w:r>
            <w:r w:rsidR="008B2C6B" w:rsidRPr="006331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30B28" w:rsidRPr="006331DF" w:rsidRDefault="00930B28" w:rsidP="00930B2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Plan to activate prior knowledge</w:t>
            </w:r>
            <w:r w:rsidR="008B2C6B" w:rsidRPr="006331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930B28" w:rsidRPr="006331DF" w:rsidRDefault="00930B28" w:rsidP="00144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</w:tcPr>
          <w:p w:rsidR="001441B4" w:rsidRPr="006331DF" w:rsidRDefault="00BC7C09" w:rsidP="00BC7C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 xml:space="preserve">Guided </w:t>
            </w:r>
            <w:r w:rsidR="00C81A9C" w:rsidRPr="006331DF">
              <w:rPr>
                <w:rFonts w:ascii="Arial" w:hAnsi="Arial" w:cs="Arial"/>
                <w:sz w:val="18"/>
                <w:szCs w:val="18"/>
              </w:rPr>
              <w:t>Highlighted</w:t>
            </w:r>
            <w:r w:rsidRPr="006331DF">
              <w:rPr>
                <w:rFonts w:ascii="Arial" w:hAnsi="Arial" w:cs="Arial"/>
                <w:sz w:val="18"/>
                <w:szCs w:val="18"/>
              </w:rPr>
              <w:t xml:space="preserve"> ACT Passages </w:t>
            </w:r>
          </w:p>
          <w:p w:rsidR="00BC7C09" w:rsidRPr="006331DF" w:rsidRDefault="00BC7C09" w:rsidP="00BC7C09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Other premade Guided Highlighted passages.</w:t>
            </w:r>
          </w:p>
        </w:tc>
        <w:tc>
          <w:tcPr>
            <w:tcW w:w="3654" w:type="dxa"/>
          </w:tcPr>
          <w:p w:rsidR="001441B4" w:rsidRPr="006331DF" w:rsidRDefault="001F0694" w:rsidP="007835D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 xml:space="preserve">Article is not pre-selected and presented as a </w:t>
            </w:r>
            <w:r w:rsidR="00BC7C09" w:rsidRPr="006331DF">
              <w:rPr>
                <w:rFonts w:ascii="Arial" w:hAnsi="Arial" w:cs="Arial"/>
                <w:sz w:val="18"/>
                <w:szCs w:val="18"/>
              </w:rPr>
              <w:t>“</w:t>
            </w:r>
            <w:r w:rsidRPr="006331DF">
              <w:rPr>
                <w:rFonts w:ascii="Arial" w:hAnsi="Arial" w:cs="Arial"/>
                <w:sz w:val="18"/>
                <w:szCs w:val="18"/>
              </w:rPr>
              <w:t>cold</w:t>
            </w:r>
            <w:r w:rsidR="00BC7C09" w:rsidRPr="006331DF">
              <w:rPr>
                <w:rFonts w:ascii="Arial" w:hAnsi="Arial" w:cs="Arial"/>
                <w:sz w:val="18"/>
                <w:szCs w:val="18"/>
              </w:rPr>
              <w:t>”</w:t>
            </w:r>
            <w:r w:rsidRPr="006331DF">
              <w:rPr>
                <w:rFonts w:ascii="Arial" w:hAnsi="Arial" w:cs="Arial"/>
                <w:sz w:val="18"/>
                <w:szCs w:val="18"/>
              </w:rPr>
              <w:t xml:space="preserve"> read.</w:t>
            </w:r>
          </w:p>
        </w:tc>
      </w:tr>
      <w:tr w:rsidR="001441B4" w:rsidRPr="006331DF" w:rsidTr="001441B4">
        <w:tc>
          <w:tcPr>
            <w:tcW w:w="3654" w:type="dxa"/>
          </w:tcPr>
          <w:p w:rsidR="001441B4" w:rsidRPr="006331DF" w:rsidRDefault="001441B4" w:rsidP="001441B4">
            <w:pPr>
              <w:rPr>
                <w:sz w:val="18"/>
                <w:szCs w:val="18"/>
              </w:rPr>
            </w:pPr>
          </w:p>
          <w:p w:rsidR="001441B4" w:rsidRPr="006331DF" w:rsidRDefault="00930B28" w:rsidP="001441B4">
            <w:pPr>
              <w:rPr>
                <w:sz w:val="18"/>
                <w:szCs w:val="18"/>
              </w:rPr>
            </w:pPr>
            <w:r w:rsidRPr="006331DF">
              <w:rPr>
                <w:sz w:val="18"/>
                <w:szCs w:val="18"/>
              </w:rPr>
              <w:t>Activation of Prior Knowledge</w:t>
            </w:r>
          </w:p>
          <w:p w:rsidR="001441B4" w:rsidRPr="006331DF" w:rsidRDefault="001441B4" w:rsidP="001441B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726946" w:rsidRPr="006331DF" w:rsidRDefault="00726946" w:rsidP="00930B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gives background on subject matter.</w:t>
            </w:r>
          </w:p>
          <w:p w:rsidR="001441B4" w:rsidRPr="006331DF" w:rsidRDefault="00930B28" w:rsidP="00930B2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uses tools</w:t>
            </w:r>
            <w:r w:rsidR="00726946" w:rsidRPr="006331DF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C81A9C" w:rsidRPr="006331DF">
              <w:rPr>
                <w:rFonts w:ascii="Arial" w:hAnsi="Arial" w:cs="Arial"/>
                <w:sz w:val="18"/>
                <w:szCs w:val="18"/>
              </w:rPr>
              <w:t>i.e.</w:t>
            </w:r>
            <w:r w:rsidR="00726946" w:rsidRPr="006331DF">
              <w:rPr>
                <w:rFonts w:ascii="Arial" w:hAnsi="Arial" w:cs="Arial"/>
                <w:sz w:val="18"/>
                <w:szCs w:val="18"/>
              </w:rPr>
              <w:t xml:space="preserve"> Quickwrite, quote, film clips, think-pair-share) </w:t>
            </w:r>
            <w:r w:rsidRPr="006331DF">
              <w:rPr>
                <w:rFonts w:ascii="Arial" w:hAnsi="Arial" w:cs="Arial"/>
                <w:sz w:val="18"/>
                <w:szCs w:val="18"/>
              </w:rPr>
              <w:t>to activate prior knowledge of students when new information is presented or when reviewing.</w:t>
            </w:r>
          </w:p>
          <w:p w:rsidR="00930B28" w:rsidRPr="006331DF" w:rsidRDefault="00930B28" w:rsidP="00930B28">
            <w:pPr>
              <w:pStyle w:val="ListParagraph"/>
              <w:ind w:left="3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</w:tcPr>
          <w:p w:rsidR="00D11C39" w:rsidRPr="006331DF" w:rsidRDefault="00A25C23" w:rsidP="00D11C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occasionally “tells” the students the background information.</w:t>
            </w:r>
          </w:p>
          <w:p w:rsidR="00A25C23" w:rsidRPr="006331DF" w:rsidRDefault="00A25C23" w:rsidP="00D11C3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occasionally reads information to the students prior to activating their prior knowledge.</w:t>
            </w:r>
          </w:p>
        </w:tc>
        <w:tc>
          <w:tcPr>
            <w:tcW w:w="3654" w:type="dxa"/>
          </w:tcPr>
          <w:p w:rsidR="001441B4" w:rsidRPr="006331DF" w:rsidRDefault="00D11C39" w:rsidP="00D94C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Tools are used without prior planning.</w:t>
            </w:r>
          </w:p>
          <w:p w:rsidR="00D94C51" w:rsidRPr="006331DF" w:rsidRDefault="00D94C51" w:rsidP="00D94C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No background is given.</w:t>
            </w:r>
          </w:p>
          <w:p w:rsidR="00D94C51" w:rsidRPr="006331DF" w:rsidRDefault="00D94C51" w:rsidP="00D94C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No purpose is set.</w:t>
            </w:r>
          </w:p>
          <w:p w:rsidR="00D94C51" w:rsidRPr="006331DF" w:rsidRDefault="00D94C51" w:rsidP="00D94C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doesn’t use any tool to activate prior knowledge.</w:t>
            </w:r>
          </w:p>
          <w:p w:rsidR="00D11C39" w:rsidRPr="006331DF" w:rsidRDefault="00D94C51" w:rsidP="00D94C51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New information is not explained.</w:t>
            </w:r>
          </w:p>
        </w:tc>
      </w:tr>
      <w:tr w:rsidR="001441B4" w:rsidRPr="006331DF" w:rsidTr="001441B4">
        <w:tc>
          <w:tcPr>
            <w:tcW w:w="3654" w:type="dxa"/>
          </w:tcPr>
          <w:p w:rsidR="001441B4" w:rsidRPr="006331DF" w:rsidRDefault="001441B4" w:rsidP="001441B4">
            <w:pPr>
              <w:rPr>
                <w:sz w:val="18"/>
                <w:szCs w:val="18"/>
              </w:rPr>
            </w:pPr>
          </w:p>
          <w:p w:rsidR="001441B4" w:rsidRPr="006331DF" w:rsidRDefault="00930B28" w:rsidP="001441B4">
            <w:pPr>
              <w:rPr>
                <w:sz w:val="18"/>
                <w:szCs w:val="18"/>
              </w:rPr>
            </w:pPr>
            <w:r w:rsidRPr="006331DF">
              <w:rPr>
                <w:sz w:val="18"/>
                <w:szCs w:val="18"/>
              </w:rPr>
              <w:t>Discussion</w:t>
            </w:r>
          </w:p>
          <w:p w:rsidR="001441B4" w:rsidRPr="006331DF" w:rsidRDefault="001441B4" w:rsidP="001441B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1441B4" w:rsidRPr="006331DF" w:rsidRDefault="00930B28" w:rsidP="007835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Use of Accountable Talk</w:t>
            </w:r>
            <w:r w:rsidR="008B2C6B" w:rsidRPr="006331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129B3" w:rsidRPr="006331DF" w:rsidRDefault="00C129B3" w:rsidP="007835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Discussion format is pre-determined</w:t>
            </w:r>
            <w:r w:rsidR="008B2C6B" w:rsidRPr="006331DF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B2C6B" w:rsidRPr="006331DF" w:rsidRDefault="008B2C6B" w:rsidP="007835D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Appropriate information to be highlighted is determined based on the goal for the discussion.</w:t>
            </w:r>
          </w:p>
          <w:p w:rsidR="00930B28" w:rsidRPr="006331DF" w:rsidRDefault="00930B28" w:rsidP="00144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</w:tcPr>
          <w:p w:rsidR="001441B4" w:rsidRPr="006331DF" w:rsidRDefault="00A25C23" w:rsidP="00A25C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occasionally summarizes or recaps a shortened version of the original piece of text or item.</w:t>
            </w:r>
          </w:p>
          <w:p w:rsidR="00A25C23" w:rsidRPr="006331DF" w:rsidRDefault="00A25C23" w:rsidP="00A25C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allows students to create discussion questions.</w:t>
            </w:r>
          </w:p>
        </w:tc>
        <w:tc>
          <w:tcPr>
            <w:tcW w:w="3654" w:type="dxa"/>
          </w:tcPr>
          <w:p w:rsidR="001441B4" w:rsidRPr="006331DF" w:rsidRDefault="00A25C23" w:rsidP="00A25C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provides no context for the text or item.</w:t>
            </w:r>
          </w:p>
          <w:p w:rsidR="00A25C23" w:rsidRPr="006331DF" w:rsidRDefault="00A25C23" w:rsidP="00A25C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does not give any examples.</w:t>
            </w:r>
          </w:p>
          <w:p w:rsidR="00A25C23" w:rsidRPr="006331DF" w:rsidRDefault="00A25C23" w:rsidP="00A25C2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does not plan for the type of discussion needed.</w:t>
            </w:r>
          </w:p>
        </w:tc>
      </w:tr>
      <w:tr w:rsidR="001441B4" w:rsidRPr="006331DF" w:rsidTr="001441B4">
        <w:tc>
          <w:tcPr>
            <w:tcW w:w="3654" w:type="dxa"/>
          </w:tcPr>
          <w:p w:rsidR="001441B4" w:rsidRPr="006331DF" w:rsidRDefault="00A25C23" w:rsidP="001441B4">
            <w:pPr>
              <w:rPr>
                <w:sz w:val="18"/>
                <w:szCs w:val="18"/>
              </w:rPr>
            </w:pPr>
            <w:r w:rsidRPr="006331DF">
              <w:rPr>
                <w:sz w:val="18"/>
                <w:szCs w:val="18"/>
              </w:rPr>
              <w:br w:type="page"/>
            </w:r>
            <w:r w:rsidR="008B2C6B" w:rsidRPr="006331DF">
              <w:rPr>
                <w:sz w:val="18"/>
                <w:szCs w:val="18"/>
              </w:rPr>
              <w:t>Highlighted Reading</w:t>
            </w:r>
          </w:p>
          <w:p w:rsidR="001441B4" w:rsidRPr="006331DF" w:rsidRDefault="001441B4" w:rsidP="001441B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8B2C6B" w:rsidRPr="006331DF" w:rsidRDefault="008B2C6B" w:rsidP="008B2C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moves the students along the text by telling them the paragraph number and what to highlight.</w:t>
            </w:r>
          </w:p>
          <w:p w:rsidR="008B2C6B" w:rsidRPr="006331DF" w:rsidRDefault="00FB0C13" w:rsidP="008B2C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gives students more</w:t>
            </w:r>
            <w:r w:rsidR="008B2C6B" w:rsidRPr="006331DF">
              <w:rPr>
                <w:rFonts w:ascii="Arial" w:hAnsi="Arial" w:cs="Arial"/>
                <w:sz w:val="18"/>
                <w:szCs w:val="18"/>
              </w:rPr>
              <w:t xml:space="preserve"> time when they see the word “inference” next to the prompt.</w:t>
            </w:r>
          </w:p>
          <w:p w:rsidR="008B2C6B" w:rsidRPr="006331DF" w:rsidRDefault="008B2C6B" w:rsidP="008B2C6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Decide on the pacing of the guided highlighted reading based upon the experience of the class.</w:t>
            </w:r>
          </w:p>
        </w:tc>
        <w:tc>
          <w:tcPr>
            <w:tcW w:w="3654" w:type="dxa"/>
          </w:tcPr>
          <w:p w:rsidR="001441B4" w:rsidRPr="006331DF" w:rsidRDefault="00FB0C13" w:rsidP="00FB0C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repeats questions.</w:t>
            </w:r>
          </w:p>
          <w:p w:rsidR="00FB0C13" w:rsidRPr="006331DF" w:rsidRDefault="00FB0C13" w:rsidP="00FB0C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adjusts pacing.</w:t>
            </w:r>
          </w:p>
          <w:p w:rsidR="00FB0C13" w:rsidRPr="006331DF" w:rsidRDefault="00FB0C13" w:rsidP="00FB0C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reads the paragraph to them and has the student skim the text for the proper response.</w:t>
            </w:r>
          </w:p>
          <w:p w:rsidR="00FB0C13" w:rsidRPr="006331DF" w:rsidRDefault="00FB0C13" w:rsidP="00FB0C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models several paragraphs.</w:t>
            </w:r>
          </w:p>
          <w:p w:rsidR="00FB0C13" w:rsidRPr="006331DF" w:rsidRDefault="00FB0C13" w:rsidP="00FB0C1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gives students questions to read as they listen.</w:t>
            </w:r>
          </w:p>
        </w:tc>
        <w:tc>
          <w:tcPr>
            <w:tcW w:w="3654" w:type="dxa"/>
          </w:tcPr>
          <w:p w:rsidR="001441B4" w:rsidRPr="006331DF" w:rsidRDefault="003F6D0D" w:rsidP="00FB0C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As the students become successful with this activity, the scaffolding is not gradually reduced.</w:t>
            </w:r>
          </w:p>
          <w:p w:rsidR="003F6D0D" w:rsidRPr="006331DF" w:rsidRDefault="00FB0C13" w:rsidP="00FB0C13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The teacher moves to quickly, and beyond the capability of the students.</w:t>
            </w:r>
          </w:p>
        </w:tc>
      </w:tr>
      <w:tr w:rsidR="001441B4" w:rsidRPr="006331DF" w:rsidTr="001441B4">
        <w:tc>
          <w:tcPr>
            <w:tcW w:w="3654" w:type="dxa"/>
          </w:tcPr>
          <w:p w:rsidR="001441B4" w:rsidRPr="006331DF" w:rsidRDefault="001441B4" w:rsidP="001441B4">
            <w:pPr>
              <w:rPr>
                <w:sz w:val="18"/>
                <w:szCs w:val="18"/>
              </w:rPr>
            </w:pPr>
          </w:p>
          <w:p w:rsidR="001441B4" w:rsidRPr="006331DF" w:rsidRDefault="00C35001" w:rsidP="001441B4">
            <w:pPr>
              <w:rPr>
                <w:sz w:val="18"/>
                <w:szCs w:val="18"/>
              </w:rPr>
            </w:pPr>
            <w:r w:rsidRPr="006331DF">
              <w:rPr>
                <w:sz w:val="18"/>
                <w:szCs w:val="18"/>
              </w:rPr>
              <w:t>Reflective Activity</w:t>
            </w:r>
          </w:p>
          <w:p w:rsidR="001441B4" w:rsidRPr="006331DF" w:rsidRDefault="001441B4" w:rsidP="001441B4">
            <w:pPr>
              <w:rPr>
                <w:sz w:val="18"/>
                <w:szCs w:val="18"/>
              </w:rPr>
            </w:pPr>
          </w:p>
        </w:tc>
        <w:tc>
          <w:tcPr>
            <w:tcW w:w="3654" w:type="dxa"/>
          </w:tcPr>
          <w:p w:rsidR="001441B4" w:rsidRPr="006331DF" w:rsidRDefault="00C35001" w:rsidP="00C350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Students compare their highlighted text with one another.</w:t>
            </w:r>
          </w:p>
          <w:p w:rsidR="00C35001" w:rsidRPr="006331DF" w:rsidRDefault="00C35001" w:rsidP="00C350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Students compare their highlighted text with teacher.</w:t>
            </w:r>
          </w:p>
          <w:p w:rsidR="00C35001" w:rsidRPr="006331DF" w:rsidRDefault="00C35001" w:rsidP="00C350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Students take a formative assessment.</w:t>
            </w:r>
          </w:p>
          <w:p w:rsidR="00C35001" w:rsidRPr="006331DF" w:rsidRDefault="00C35001" w:rsidP="00C3500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Students take a practice ACT test.</w:t>
            </w:r>
          </w:p>
        </w:tc>
        <w:tc>
          <w:tcPr>
            <w:tcW w:w="3654" w:type="dxa"/>
          </w:tcPr>
          <w:p w:rsidR="001441B4" w:rsidRPr="006331DF" w:rsidRDefault="00D94C51" w:rsidP="00D94C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occasionally collects student evidence through products, observations, and conferences.</w:t>
            </w:r>
          </w:p>
          <w:p w:rsidR="00D94C51" w:rsidRPr="006331DF" w:rsidRDefault="00D94C51" w:rsidP="00D94C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plans when to use formative assessment, but the method of how to assess may change.</w:t>
            </w:r>
          </w:p>
          <w:p w:rsidR="00D94C51" w:rsidRPr="006331DF" w:rsidRDefault="00D94C51" w:rsidP="00D94C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Feedback is given after the lesson, but there is still opportunity to show improvement prior to the summative assessment.</w:t>
            </w:r>
          </w:p>
          <w:p w:rsidR="00A25C23" w:rsidRPr="006331DF" w:rsidRDefault="00A25C23" w:rsidP="00D94C51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Teacher occasionally provides descriptive feedback.</w:t>
            </w:r>
          </w:p>
          <w:p w:rsidR="00D94C51" w:rsidRPr="006331DF" w:rsidRDefault="00D94C51" w:rsidP="001441B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54" w:type="dxa"/>
          </w:tcPr>
          <w:p w:rsidR="001441B4" w:rsidRPr="006331DF" w:rsidRDefault="00D11C39" w:rsidP="003F6D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 xml:space="preserve">Assessment happens on the fly – it </w:t>
            </w:r>
            <w:r w:rsidR="003F6D0D" w:rsidRPr="006331DF">
              <w:rPr>
                <w:rFonts w:ascii="Arial" w:hAnsi="Arial" w:cs="Arial"/>
                <w:sz w:val="18"/>
                <w:szCs w:val="18"/>
              </w:rPr>
              <w:t>is not planned.</w:t>
            </w:r>
          </w:p>
          <w:p w:rsidR="003F6D0D" w:rsidRPr="006331DF" w:rsidRDefault="003F6D0D" w:rsidP="003F6D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Reflective Activity does not tie back to selected article or item.</w:t>
            </w:r>
          </w:p>
          <w:p w:rsidR="003F6D0D" w:rsidRPr="006331DF" w:rsidRDefault="003F6D0D" w:rsidP="003F6D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 xml:space="preserve">No opportunity to deconstruct the text and do the reasoning needed to respond to the text or the items provided. </w:t>
            </w:r>
          </w:p>
          <w:p w:rsidR="00D94C51" w:rsidRPr="006331DF" w:rsidRDefault="00D94C51" w:rsidP="003F6D0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8"/>
                <w:szCs w:val="18"/>
              </w:rPr>
            </w:pPr>
            <w:r w:rsidRPr="006331DF">
              <w:rPr>
                <w:rFonts w:ascii="Arial" w:hAnsi="Arial" w:cs="Arial"/>
                <w:sz w:val="18"/>
                <w:szCs w:val="18"/>
              </w:rPr>
              <w:t>Students do not analyze their own work.</w:t>
            </w:r>
          </w:p>
        </w:tc>
      </w:tr>
    </w:tbl>
    <w:p w:rsidR="001441B4" w:rsidRPr="001441B4" w:rsidRDefault="001441B4" w:rsidP="00B73EB5">
      <w:pPr>
        <w:pStyle w:val="NoSpacing"/>
        <w:rPr>
          <w:sz w:val="36"/>
          <w:szCs w:val="36"/>
        </w:rPr>
      </w:pPr>
      <w:bookmarkStart w:id="0" w:name="_GoBack"/>
      <w:bookmarkEnd w:id="0"/>
    </w:p>
    <w:sectPr w:rsidR="001441B4" w:rsidRPr="001441B4" w:rsidSect="001441B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47D8A"/>
    <w:multiLevelType w:val="hybridMultilevel"/>
    <w:tmpl w:val="6016B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B7F96"/>
    <w:multiLevelType w:val="hybridMultilevel"/>
    <w:tmpl w:val="28BE4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51170E"/>
    <w:multiLevelType w:val="hybridMultilevel"/>
    <w:tmpl w:val="503A5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51123"/>
    <w:multiLevelType w:val="hybridMultilevel"/>
    <w:tmpl w:val="1FB4B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D2278"/>
    <w:multiLevelType w:val="hybridMultilevel"/>
    <w:tmpl w:val="1056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003057"/>
    <w:multiLevelType w:val="hybridMultilevel"/>
    <w:tmpl w:val="D346C4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220167"/>
    <w:multiLevelType w:val="hybridMultilevel"/>
    <w:tmpl w:val="EACE8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326027B"/>
    <w:multiLevelType w:val="hybridMultilevel"/>
    <w:tmpl w:val="04BA9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643264"/>
    <w:multiLevelType w:val="hybridMultilevel"/>
    <w:tmpl w:val="09124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1B4"/>
    <w:rsid w:val="0000070D"/>
    <w:rsid w:val="00001D5C"/>
    <w:rsid w:val="00002405"/>
    <w:rsid w:val="0001018C"/>
    <w:rsid w:val="00036A55"/>
    <w:rsid w:val="00042E69"/>
    <w:rsid w:val="0004740B"/>
    <w:rsid w:val="000476AE"/>
    <w:rsid w:val="00047C20"/>
    <w:rsid w:val="000601CE"/>
    <w:rsid w:val="00083BB5"/>
    <w:rsid w:val="000875C6"/>
    <w:rsid w:val="000A72AE"/>
    <w:rsid w:val="000A7824"/>
    <w:rsid w:val="000B127D"/>
    <w:rsid w:val="000B3F55"/>
    <w:rsid w:val="000F0308"/>
    <w:rsid w:val="000F379A"/>
    <w:rsid w:val="000F7A79"/>
    <w:rsid w:val="00115EC8"/>
    <w:rsid w:val="0013136E"/>
    <w:rsid w:val="00131797"/>
    <w:rsid w:val="00133DA9"/>
    <w:rsid w:val="001441B4"/>
    <w:rsid w:val="00153BAE"/>
    <w:rsid w:val="00165A43"/>
    <w:rsid w:val="001948B1"/>
    <w:rsid w:val="001B7080"/>
    <w:rsid w:val="001C4667"/>
    <w:rsid w:val="001D1386"/>
    <w:rsid w:val="001D6C92"/>
    <w:rsid w:val="001E2318"/>
    <w:rsid w:val="001F0694"/>
    <w:rsid w:val="001F2A34"/>
    <w:rsid w:val="00202FFA"/>
    <w:rsid w:val="00204EE1"/>
    <w:rsid w:val="00211A2F"/>
    <w:rsid w:val="00222F8F"/>
    <w:rsid w:val="002235E0"/>
    <w:rsid w:val="002317CD"/>
    <w:rsid w:val="0023494A"/>
    <w:rsid w:val="0026114A"/>
    <w:rsid w:val="00275032"/>
    <w:rsid w:val="002966B6"/>
    <w:rsid w:val="002C0355"/>
    <w:rsid w:val="002E796D"/>
    <w:rsid w:val="00303BFE"/>
    <w:rsid w:val="00322D4D"/>
    <w:rsid w:val="00325061"/>
    <w:rsid w:val="0032674B"/>
    <w:rsid w:val="00331401"/>
    <w:rsid w:val="00336222"/>
    <w:rsid w:val="003527C9"/>
    <w:rsid w:val="00360D26"/>
    <w:rsid w:val="00361F7F"/>
    <w:rsid w:val="0036349F"/>
    <w:rsid w:val="0038596D"/>
    <w:rsid w:val="00397DA5"/>
    <w:rsid w:val="003A42E9"/>
    <w:rsid w:val="003A5F52"/>
    <w:rsid w:val="003E25E0"/>
    <w:rsid w:val="003F6D0D"/>
    <w:rsid w:val="00402E0B"/>
    <w:rsid w:val="0042164E"/>
    <w:rsid w:val="00431EF3"/>
    <w:rsid w:val="004353C4"/>
    <w:rsid w:val="00437632"/>
    <w:rsid w:val="004526FE"/>
    <w:rsid w:val="00460A86"/>
    <w:rsid w:val="00464BD3"/>
    <w:rsid w:val="00481D4B"/>
    <w:rsid w:val="00485608"/>
    <w:rsid w:val="00494741"/>
    <w:rsid w:val="004B20DB"/>
    <w:rsid w:val="004B3153"/>
    <w:rsid w:val="004B6FBC"/>
    <w:rsid w:val="004C2357"/>
    <w:rsid w:val="004D6DAA"/>
    <w:rsid w:val="004E1278"/>
    <w:rsid w:val="00512A88"/>
    <w:rsid w:val="00524CC0"/>
    <w:rsid w:val="0054165A"/>
    <w:rsid w:val="00556337"/>
    <w:rsid w:val="00556F51"/>
    <w:rsid w:val="00591186"/>
    <w:rsid w:val="005A3DD0"/>
    <w:rsid w:val="005B32D2"/>
    <w:rsid w:val="005E50B4"/>
    <w:rsid w:val="005F277C"/>
    <w:rsid w:val="005F76C4"/>
    <w:rsid w:val="0060154E"/>
    <w:rsid w:val="006111A8"/>
    <w:rsid w:val="00611BAC"/>
    <w:rsid w:val="00622094"/>
    <w:rsid w:val="006331DF"/>
    <w:rsid w:val="00654658"/>
    <w:rsid w:val="00663D80"/>
    <w:rsid w:val="00676765"/>
    <w:rsid w:val="0068125F"/>
    <w:rsid w:val="00693D50"/>
    <w:rsid w:val="00695ABB"/>
    <w:rsid w:val="006A4B02"/>
    <w:rsid w:val="006D61C3"/>
    <w:rsid w:val="006E17AB"/>
    <w:rsid w:val="006F12B1"/>
    <w:rsid w:val="00726946"/>
    <w:rsid w:val="007315B7"/>
    <w:rsid w:val="00732224"/>
    <w:rsid w:val="007357DF"/>
    <w:rsid w:val="00751F89"/>
    <w:rsid w:val="00780EA4"/>
    <w:rsid w:val="007835D7"/>
    <w:rsid w:val="007C692E"/>
    <w:rsid w:val="007D0941"/>
    <w:rsid w:val="00824552"/>
    <w:rsid w:val="00854A13"/>
    <w:rsid w:val="00856B2E"/>
    <w:rsid w:val="00856FAB"/>
    <w:rsid w:val="00864E21"/>
    <w:rsid w:val="00877C6E"/>
    <w:rsid w:val="00887704"/>
    <w:rsid w:val="0089799E"/>
    <w:rsid w:val="008B2C6B"/>
    <w:rsid w:val="008C3057"/>
    <w:rsid w:val="008D2EEA"/>
    <w:rsid w:val="008D76F2"/>
    <w:rsid w:val="008E167E"/>
    <w:rsid w:val="008E2540"/>
    <w:rsid w:val="009074D8"/>
    <w:rsid w:val="00922E68"/>
    <w:rsid w:val="00930B28"/>
    <w:rsid w:val="00935A03"/>
    <w:rsid w:val="00936B02"/>
    <w:rsid w:val="00936EB1"/>
    <w:rsid w:val="0093769C"/>
    <w:rsid w:val="009376C3"/>
    <w:rsid w:val="00944139"/>
    <w:rsid w:val="00951CA4"/>
    <w:rsid w:val="00951F8A"/>
    <w:rsid w:val="00967067"/>
    <w:rsid w:val="0097090E"/>
    <w:rsid w:val="00984CE9"/>
    <w:rsid w:val="009A0180"/>
    <w:rsid w:val="009A56DF"/>
    <w:rsid w:val="009C4AAA"/>
    <w:rsid w:val="009D025C"/>
    <w:rsid w:val="00A24A28"/>
    <w:rsid w:val="00A25C23"/>
    <w:rsid w:val="00A27EBE"/>
    <w:rsid w:val="00A5194D"/>
    <w:rsid w:val="00A51AE6"/>
    <w:rsid w:val="00A52684"/>
    <w:rsid w:val="00A67428"/>
    <w:rsid w:val="00A9770C"/>
    <w:rsid w:val="00AA6F23"/>
    <w:rsid w:val="00AD731A"/>
    <w:rsid w:val="00B23D76"/>
    <w:rsid w:val="00B25246"/>
    <w:rsid w:val="00B34A1E"/>
    <w:rsid w:val="00B57A6B"/>
    <w:rsid w:val="00B63845"/>
    <w:rsid w:val="00B73E05"/>
    <w:rsid w:val="00B73EB5"/>
    <w:rsid w:val="00B80631"/>
    <w:rsid w:val="00B848D1"/>
    <w:rsid w:val="00B96794"/>
    <w:rsid w:val="00BA3D51"/>
    <w:rsid w:val="00BB7CE1"/>
    <w:rsid w:val="00BC7C09"/>
    <w:rsid w:val="00BD56FB"/>
    <w:rsid w:val="00BE0F2C"/>
    <w:rsid w:val="00BF6EC7"/>
    <w:rsid w:val="00C129B3"/>
    <w:rsid w:val="00C179FD"/>
    <w:rsid w:val="00C30247"/>
    <w:rsid w:val="00C35001"/>
    <w:rsid w:val="00C46DF3"/>
    <w:rsid w:val="00C81A9C"/>
    <w:rsid w:val="00C8677B"/>
    <w:rsid w:val="00C939E3"/>
    <w:rsid w:val="00C95F6B"/>
    <w:rsid w:val="00C963E5"/>
    <w:rsid w:val="00C964A0"/>
    <w:rsid w:val="00CD2592"/>
    <w:rsid w:val="00D11C39"/>
    <w:rsid w:val="00D14ECE"/>
    <w:rsid w:val="00D4383D"/>
    <w:rsid w:val="00D53C1F"/>
    <w:rsid w:val="00D6510A"/>
    <w:rsid w:val="00D750B4"/>
    <w:rsid w:val="00D949AB"/>
    <w:rsid w:val="00D94C51"/>
    <w:rsid w:val="00D9693E"/>
    <w:rsid w:val="00DA6614"/>
    <w:rsid w:val="00DC0D23"/>
    <w:rsid w:val="00DC3449"/>
    <w:rsid w:val="00DF3BA4"/>
    <w:rsid w:val="00E00E34"/>
    <w:rsid w:val="00E04974"/>
    <w:rsid w:val="00E12374"/>
    <w:rsid w:val="00E128D7"/>
    <w:rsid w:val="00E23E2C"/>
    <w:rsid w:val="00E2699F"/>
    <w:rsid w:val="00E3512B"/>
    <w:rsid w:val="00E37CA1"/>
    <w:rsid w:val="00E66D36"/>
    <w:rsid w:val="00E709A5"/>
    <w:rsid w:val="00EA31D4"/>
    <w:rsid w:val="00EB1B66"/>
    <w:rsid w:val="00EB600C"/>
    <w:rsid w:val="00ED7767"/>
    <w:rsid w:val="00EE7DFF"/>
    <w:rsid w:val="00EF794A"/>
    <w:rsid w:val="00F06E83"/>
    <w:rsid w:val="00F11976"/>
    <w:rsid w:val="00F146BB"/>
    <w:rsid w:val="00F2659B"/>
    <w:rsid w:val="00F337B3"/>
    <w:rsid w:val="00F420E1"/>
    <w:rsid w:val="00F52516"/>
    <w:rsid w:val="00F7781E"/>
    <w:rsid w:val="00F77C0E"/>
    <w:rsid w:val="00FA1A1C"/>
    <w:rsid w:val="00FB0C13"/>
    <w:rsid w:val="00FD3A6F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6D5C2F-C6F9-4106-9DCB-93F6BE73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750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30B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0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ISD</Company>
  <LinksUpToDate>false</LinksUpToDate>
  <CharactersWithSpaces>3141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benboerkoel</dc:creator>
  <cp:lastModifiedBy>Susan Brummel</cp:lastModifiedBy>
  <cp:revision>4</cp:revision>
  <cp:lastPrinted>2012-10-04T18:14:00Z</cp:lastPrinted>
  <dcterms:created xsi:type="dcterms:W3CDTF">2013-11-11T19:14:00Z</dcterms:created>
  <dcterms:modified xsi:type="dcterms:W3CDTF">2013-11-11T19:16:00Z</dcterms:modified>
</cp:coreProperties>
</file>